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77" w:rsidRPr="00E00177" w:rsidRDefault="00E00177" w:rsidP="00E0017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bookmarkStart w:id="0" w:name="_GoBack"/>
      <w:r w:rsidRPr="00E00177">
        <w:rPr>
          <w:rFonts w:ascii="Times New Roman" w:eastAsia="Times New Roman" w:hAnsi="Times New Roman" w:cs="Times New Roman"/>
          <w:color w:val="555555"/>
          <w:sz w:val="28"/>
          <w:szCs w:val="28"/>
          <w:lang w:eastAsia="ru-RU"/>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w:t>
      </w:r>
      <w:proofErr w:type="spellStart"/>
      <w:r w:rsidRPr="00E00177">
        <w:rPr>
          <w:rFonts w:ascii="Times New Roman" w:eastAsia="Times New Roman" w:hAnsi="Times New Roman" w:cs="Times New Roman"/>
          <w:color w:val="555555"/>
          <w:sz w:val="28"/>
          <w:szCs w:val="28"/>
          <w:lang w:eastAsia="ru-RU"/>
        </w:rPr>
        <w:t>Минобрнауки</w:t>
      </w:r>
      <w:proofErr w:type="spellEnd"/>
      <w:r w:rsidRPr="00E00177">
        <w:rPr>
          <w:rFonts w:ascii="Times New Roman" w:eastAsia="Times New Roman" w:hAnsi="Times New Roman" w:cs="Times New Roman"/>
          <w:color w:val="555555"/>
          <w:sz w:val="28"/>
          <w:szCs w:val="28"/>
          <w:lang w:eastAsia="ru-RU"/>
        </w:rPr>
        <w:t xml:space="preserve"> от 17.10.2013г. №1155.</w:t>
      </w:r>
    </w:p>
    <w:p w:rsidR="00E00177" w:rsidRPr="00E00177" w:rsidRDefault="00E00177" w:rsidP="00E0017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E00177" w:rsidRPr="00E00177" w:rsidRDefault="00E00177" w:rsidP="00E0017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Поэтому, в связи с введением ФГОС ДО, вопрос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E00177" w:rsidRPr="00E00177" w:rsidRDefault="00E00177" w:rsidP="00E0017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E00177" w:rsidRPr="00E00177" w:rsidRDefault="00E00177" w:rsidP="00E0017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Анализ развивающей предметно-пространственной среды опирается на следующие нормативно–правовые документы:</w:t>
      </w:r>
    </w:p>
    <w:p w:rsidR="00E00177" w:rsidRPr="00E00177" w:rsidRDefault="00E00177" w:rsidP="00E00177">
      <w:pPr>
        <w:numPr>
          <w:ilvl w:val="0"/>
          <w:numId w:val="1"/>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Приказ от 17 октября 2013г № 1155 «Об утверждении Федерального образовательного стандарта дошкольного образования»;</w:t>
      </w:r>
    </w:p>
    <w:p w:rsidR="00E00177" w:rsidRPr="00E00177" w:rsidRDefault="00E00177" w:rsidP="00E00177">
      <w:pPr>
        <w:numPr>
          <w:ilvl w:val="0"/>
          <w:numId w:val="1"/>
        </w:numPr>
        <w:shd w:val="clear" w:color="auto" w:fill="FFFFFF"/>
        <w:spacing w:after="0" w:line="330" w:lineRule="atLeast"/>
        <w:ind w:left="0"/>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00177" w:rsidRPr="00E00177" w:rsidRDefault="00E00177" w:rsidP="00E0017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Учитывались следующие требования:</w:t>
      </w:r>
    </w:p>
    <w:p w:rsidR="00E00177" w:rsidRPr="00E00177" w:rsidRDefault="00E00177" w:rsidP="00E0017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Обеспечение максимальной реализации образовательного потенциала пространства;</w:t>
      </w:r>
    </w:p>
    <w:p w:rsidR="00E00177" w:rsidRPr="00E00177" w:rsidRDefault="00E00177" w:rsidP="00E0017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Возможность общения и совместной деятельности детей и взрослых, двигательной активности детей, возможность для уединения;</w:t>
      </w:r>
    </w:p>
    <w:p w:rsidR="00E00177" w:rsidRPr="00E00177" w:rsidRDefault="00E00177" w:rsidP="00E0017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Насыщенность среды, в соответствии с возрастными возможностями детей и содержанию программы;</w:t>
      </w:r>
    </w:p>
    <w:p w:rsidR="00E00177" w:rsidRPr="00E00177" w:rsidRDefault="00E00177" w:rsidP="00E0017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proofErr w:type="spellStart"/>
      <w:r w:rsidRPr="00E00177">
        <w:rPr>
          <w:rFonts w:ascii="Times New Roman" w:eastAsia="Times New Roman" w:hAnsi="Times New Roman" w:cs="Times New Roman"/>
          <w:color w:val="555555"/>
          <w:sz w:val="28"/>
          <w:szCs w:val="28"/>
          <w:lang w:eastAsia="ru-RU"/>
        </w:rPr>
        <w:t>Трансформируемость</w:t>
      </w:r>
      <w:proofErr w:type="spellEnd"/>
      <w:r w:rsidRPr="00E00177">
        <w:rPr>
          <w:rFonts w:ascii="Times New Roman" w:eastAsia="Times New Roman" w:hAnsi="Times New Roman" w:cs="Times New Roman"/>
          <w:color w:val="555555"/>
          <w:sz w:val="28"/>
          <w:szCs w:val="28"/>
          <w:lang w:eastAsia="ru-RU"/>
        </w:rPr>
        <w:t xml:space="preserve"> пространства;</w:t>
      </w:r>
    </w:p>
    <w:p w:rsidR="00E00177" w:rsidRPr="00E00177" w:rsidRDefault="00E00177" w:rsidP="00E0017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proofErr w:type="spellStart"/>
      <w:r w:rsidRPr="00E00177">
        <w:rPr>
          <w:rFonts w:ascii="Times New Roman" w:eastAsia="Times New Roman" w:hAnsi="Times New Roman" w:cs="Times New Roman"/>
          <w:color w:val="555555"/>
          <w:sz w:val="28"/>
          <w:szCs w:val="28"/>
          <w:lang w:eastAsia="ru-RU"/>
        </w:rPr>
        <w:t>Полифункциональность</w:t>
      </w:r>
      <w:proofErr w:type="spellEnd"/>
      <w:r w:rsidRPr="00E00177">
        <w:rPr>
          <w:rFonts w:ascii="Times New Roman" w:eastAsia="Times New Roman" w:hAnsi="Times New Roman" w:cs="Times New Roman"/>
          <w:color w:val="555555"/>
          <w:sz w:val="28"/>
          <w:szCs w:val="28"/>
          <w:lang w:eastAsia="ru-RU"/>
        </w:rPr>
        <w:t xml:space="preserve"> материалов;</w:t>
      </w:r>
    </w:p>
    <w:p w:rsidR="00E00177" w:rsidRPr="00E00177" w:rsidRDefault="00E00177" w:rsidP="00E0017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lastRenderedPageBreak/>
        <w:t>Вариативность среды;</w:t>
      </w:r>
    </w:p>
    <w:p w:rsidR="00E00177" w:rsidRPr="00E00177" w:rsidRDefault="00E00177" w:rsidP="00E0017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Доступность среды;</w:t>
      </w:r>
    </w:p>
    <w:p w:rsidR="00E00177" w:rsidRPr="00E00177" w:rsidRDefault="00E00177" w:rsidP="00E00177">
      <w:pPr>
        <w:numPr>
          <w:ilvl w:val="0"/>
          <w:numId w:val="2"/>
        </w:numPr>
        <w:shd w:val="clear" w:color="auto" w:fill="FFFFFF"/>
        <w:spacing w:after="0" w:line="330" w:lineRule="atLeast"/>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Безопасность среды.</w:t>
      </w:r>
    </w:p>
    <w:p w:rsidR="00E00177" w:rsidRPr="00E00177" w:rsidRDefault="00E00177" w:rsidP="00E00177">
      <w:pPr>
        <w:shd w:val="clear" w:color="auto" w:fill="FFFFFF"/>
        <w:spacing w:after="0" w:line="240" w:lineRule="auto"/>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киоск",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r w:rsidRPr="00E00177">
        <w:rPr>
          <w:rFonts w:ascii="Times New Roman" w:eastAsia="Times New Roman" w:hAnsi="Times New Roman" w:cs="Times New Roman"/>
          <w:noProof/>
          <w:color w:val="007AD0"/>
          <w:sz w:val="28"/>
          <w:szCs w:val="28"/>
          <w:lang w:eastAsia="ru-RU"/>
        </w:rPr>
        <w:drawing>
          <wp:inline distT="0" distB="0" distL="0" distR="0" wp14:anchorId="5300506B" wp14:editId="3D4E52EE">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00177">
        <w:rPr>
          <w:rFonts w:ascii="Times New Roman" w:eastAsia="Times New Roman" w:hAnsi="Times New Roman" w:cs="Times New Roman"/>
          <w:noProof/>
          <w:color w:val="007AD0"/>
          <w:sz w:val="28"/>
          <w:szCs w:val="28"/>
          <w:lang w:eastAsia="ru-RU"/>
        </w:rPr>
        <w:drawing>
          <wp:inline distT="0" distB="0" distL="0" distR="0" wp14:anchorId="4E1A006C" wp14:editId="1B55E563">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00177" w:rsidRPr="00E00177" w:rsidRDefault="00E00177" w:rsidP="00E00177">
      <w:pPr>
        <w:shd w:val="clear" w:color="auto" w:fill="FFFFFF"/>
        <w:spacing w:after="0" w:line="330" w:lineRule="atLeast"/>
        <w:rPr>
          <w:rFonts w:ascii="Times New Roman" w:eastAsia="Times New Roman" w:hAnsi="Times New Roman" w:cs="Times New Roman"/>
          <w:color w:val="555555"/>
          <w:sz w:val="28"/>
          <w:szCs w:val="28"/>
          <w:lang w:eastAsia="ru-RU"/>
        </w:rPr>
      </w:pPr>
    </w:p>
    <w:p w:rsidR="00E00177" w:rsidRPr="00E00177" w:rsidRDefault="00E00177" w:rsidP="00E00177">
      <w:pPr>
        <w:shd w:val="clear" w:color="auto" w:fill="FFFFFF"/>
        <w:spacing w:after="0" w:line="330" w:lineRule="atLeast"/>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 xml:space="preserve">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w:t>
      </w:r>
      <w:proofErr w:type="spellStart"/>
      <w:r w:rsidRPr="00E00177">
        <w:rPr>
          <w:rFonts w:ascii="Times New Roman" w:eastAsia="Times New Roman" w:hAnsi="Times New Roman" w:cs="Times New Roman"/>
          <w:color w:val="555555"/>
          <w:sz w:val="28"/>
          <w:szCs w:val="28"/>
          <w:lang w:eastAsia="ru-RU"/>
        </w:rPr>
        <w:t>воспитательно</w:t>
      </w:r>
      <w:proofErr w:type="spellEnd"/>
      <w:r w:rsidRPr="00E00177">
        <w:rPr>
          <w:rFonts w:ascii="Times New Roman" w:eastAsia="Times New Roman" w:hAnsi="Times New Roman" w:cs="Times New Roman"/>
          <w:color w:val="555555"/>
          <w:sz w:val="28"/>
          <w:szCs w:val="28"/>
          <w:lang w:eastAsia="ru-RU"/>
        </w:rPr>
        <w:t>-образовательный процесс.</w:t>
      </w:r>
    </w:p>
    <w:p w:rsidR="00E00177" w:rsidRPr="00E00177" w:rsidRDefault="00E00177" w:rsidP="00E00177">
      <w:pPr>
        <w:shd w:val="clear" w:color="auto" w:fill="FFFFFF"/>
        <w:spacing w:after="0" w:line="330" w:lineRule="atLeast"/>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br/>
      </w:r>
    </w:p>
    <w:p w:rsidR="00E00177" w:rsidRPr="00E00177" w:rsidRDefault="00E00177" w:rsidP="00E0017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E00177" w:rsidRPr="00E00177" w:rsidRDefault="00E00177" w:rsidP="00E00177">
      <w:pPr>
        <w:shd w:val="clear" w:color="auto" w:fill="FFFFFF"/>
        <w:spacing w:before="225" w:after="225" w:line="240" w:lineRule="auto"/>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Все игры и материалы в группе расположены таким образом, что каждый ребенок имеет свободный доступ к ним.</w:t>
      </w:r>
    </w:p>
    <w:p w:rsidR="00E00177" w:rsidRPr="00E00177" w:rsidRDefault="00E00177" w:rsidP="00E00177">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b/>
          <w:bCs/>
          <w:color w:val="555555"/>
          <w:sz w:val="28"/>
          <w:szCs w:val="28"/>
          <w:lang w:eastAsia="ru-RU"/>
        </w:rPr>
        <w:t>Предметно-пространственная развивающая образовательная среда:</w:t>
      </w:r>
    </w:p>
    <w:p w:rsidR="00E00177" w:rsidRPr="00E00177" w:rsidRDefault="00E00177" w:rsidP="00E00177">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00177" w:rsidRPr="00E00177" w:rsidRDefault="00E00177" w:rsidP="00E00177">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lastRenderedPageBreak/>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00177" w:rsidRPr="00E00177" w:rsidRDefault="00E00177" w:rsidP="00E00177">
      <w:pPr>
        <w:shd w:val="clear" w:color="auto" w:fill="FFFFFF"/>
        <w:spacing w:line="330" w:lineRule="atLeast"/>
        <w:jc w:val="both"/>
        <w:rPr>
          <w:rFonts w:ascii="Times New Roman" w:eastAsia="Times New Roman" w:hAnsi="Times New Roman" w:cs="Times New Roman"/>
          <w:color w:val="555555"/>
          <w:sz w:val="28"/>
          <w:szCs w:val="28"/>
          <w:lang w:eastAsia="ru-RU"/>
        </w:rPr>
      </w:pPr>
      <w:r w:rsidRPr="00E00177">
        <w:rPr>
          <w:rFonts w:ascii="Times New Roman" w:eastAsia="Times New Roman" w:hAnsi="Times New Roman" w:cs="Times New Roman"/>
          <w:color w:val="555555"/>
          <w:sz w:val="28"/>
          <w:szCs w:val="28"/>
          <w:lang w:eastAsia="ru-RU"/>
        </w:rPr>
        <w:t>-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ДОО. Беседки , игровая площадка на улице, коридоры, лестница, столовая, спальня.</w:t>
      </w:r>
    </w:p>
    <w:bookmarkEnd w:id="0"/>
    <w:p w:rsidR="005E1673" w:rsidRDefault="00E00177"/>
    <w:sectPr w:rsidR="005E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D3123"/>
    <w:multiLevelType w:val="multilevel"/>
    <w:tmpl w:val="A7FA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E152A"/>
    <w:multiLevelType w:val="multilevel"/>
    <w:tmpl w:val="4606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09"/>
    <w:rsid w:val="00446909"/>
    <w:rsid w:val="00946AEC"/>
    <w:rsid w:val="00970BC2"/>
    <w:rsid w:val="00E0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E328-739F-4A9B-AC33-7C98C1E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1577">
      <w:bodyDiv w:val="1"/>
      <w:marLeft w:val="0"/>
      <w:marRight w:val="0"/>
      <w:marTop w:val="0"/>
      <w:marBottom w:val="0"/>
      <w:divBdr>
        <w:top w:val="none" w:sz="0" w:space="0" w:color="auto"/>
        <w:left w:val="none" w:sz="0" w:space="0" w:color="auto"/>
        <w:bottom w:val="none" w:sz="0" w:space="0" w:color="auto"/>
        <w:right w:val="none" w:sz="0" w:space="0" w:color="auto"/>
      </w:divBdr>
      <w:divsChild>
        <w:div w:id="1167358010">
          <w:marLeft w:val="0"/>
          <w:marRight w:val="0"/>
          <w:marTop w:val="0"/>
          <w:marBottom w:val="300"/>
          <w:divBdr>
            <w:top w:val="none" w:sz="0" w:space="0" w:color="auto"/>
            <w:left w:val="none" w:sz="0" w:space="0" w:color="auto"/>
            <w:bottom w:val="none" w:sz="0" w:space="0" w:color="auto"/>
            <w:right w:val="none" w:sz="0" w:space="0" w:color="auto"/>
          </w:divBdr>
        </w:div>
        <w:div w:id="1466654143">
          <w:marLeft w:val="0"/>
          <w:marRight w:val="0"/>
          <w:marTop w:val="150"/>
          <w:marBottom w:val="300"/>
          <w:divBdr>
            <w:top w:val="none" w:sz="0" w:space="0" w:color="auto"/>
            <w:left w:val="none" w:sz="0" w:space="0" w:color="auto"/>
            <w:bottom w:val="none" w:sz="0" w:space="0" w:color="auto"/>
            <w:right w:val="none" w:sz="0" w:space="0" w:color="auto"/>
          </w:divBdr>
          <w:divsChild>
            <w:div w:id="1964531453">
              <w:marLeft w:val="0"/>
              <w:marRight w:val="0"/>
              <w:marTop w:val="0"/>
              <w:marBottom w:val="150"/>
              <w:divBdr>
                <w:top w:val="none" w:sz="0" w:space="0" w:color="auto"/>
                <w:left w:val="none" w:sz="0" w:space="0" w:color="auto"/>
                <w:bottom w:val="none" w:sz="0" w:space="0" w:color="auto"/>
                <w:right w:val="none" w:sz="0" w:space="0" w:color="auto"/>
              </w:divBdr>
            </w:div>
            <w:div w:id="47074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2022-12-10T18:51:00Z</dcterms:created>
  <dcterms:modified xsi:type="dcterms:W3CDTF">2022-12-10T18:53:00Z</dcterms:modified>
</cp:coreProperties>
</file>