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1D" w:rsidRDefault="00013A22">
      <w:proofErr w:type="spellStart"/>
      <w:r>
        <w:rPr>
          <w:rFonts w:ascii="Arial" w:hAnsi="Arial" w:cs="Arial"/>
          <w:color w:val="000000"/>
          <w:sz w:val="23"/>
          <w:szCs w:val="23"/>
        </w:rPr>
        <w:t>ри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двукратном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обжиге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фарфора (рис. 55) первый обжиг проводят при температурах 850-1050 ºC (см. табл. 1, 2). При этом в фарфоровой массе проходят те же реакции, что и при первом обжиге фаянсовых изделий, т. е. удаление свободной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кристаллически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связанной воды, выгорание органических включений и углерода, диссоциация карбонатов, образование небольшого количества стекловидной фазы. Это приводит к получению после обжига материала с механической прочностью более 10 МПа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водопоглощением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16-19% (см. табл. 13), необходимых для выполнения последующих операций. Цвет полуфабриката изменяется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от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серого до белого со слабым розовым оттенком. Материал изделий, прошедших первый обжиг, не размокает в воде при глазуровании.</w:t>
      </w:r>
    </w:p>
    <w:p w:rsidR="0061131D" w:rsidRDefault="0061131D" w:rsidP="0061131D">
      <w:pPr>
        <w:pStyle w:val="a4"/>
        <w:spacing w:line="360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По конструкции печи подразделяются на три группы:</w:t>
      </w:r>
      <w:r>
        <w:rPr>
          <w:rFonts w:ascii="Arial" w:hAnsi="Arial" w:cs="Arial"/>
          <w:color w:val="000000"/>
          <w:sz w:val="23"/>
          <w:szCs w:val="23"/>
        </w:rPr>
        <w:br/>
        <w:t>туннельные (непрерывного действия) - с каналом, по которому изделия перемещаются на вагонетках;</w:t>
      </w:r>
      <w:r>
        <w:rPr>
          <w:rFonts w:ascii="Arial" w:hAnsi="Arial" w:cs="Arial"/>
          <w:color w:val="000000"/>
          <w:sz w:val="23"/>
          <w:szCs w:val="23"/>
        </w:rPr>
        <w:br/>
        <w:t>конвейерные (непрерывного действия) - с одним или несколькими каналами малого сечения, по которым изделия перемещаются ленточными, роликовыми, шагающими или полочными конвейерами;</w:t>
      </w:r>
      <w:r>
        <w:rPr>
          <w:rFonts w:ascii="Arial" w:hAnsi="Arial" w:cs="Arial"/>
          <w:color w:val="000000"/>
          <w:sz w:val="23"/>
          <w:szCs w:val="23"/>
        </w:rPr>
        <w:br/>
        <w:t>горны (периодического действия) - с круглыми или прямоугольными камерами.</w:t>
      </w:r>
      <w:proofErr w:type="gramEnd"/>
    </w:p>
    <w:p w:rsidR="0061131D" w:rsidRDefault="0061131D" w:rsidP="0061131D">
      <w:pPr>
        <w:pStyle w:val="a4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Рассмотрим особенности работы некоторых типов печей.</w:t>
      </w:r>
    </w:p>
    <w:p w:rsidR="0061131D" w:rsidRDefault="0061131D" w:rsidP="0061131D">
      <w:pPr>
        <w:pStyle w:val="a4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</w:rPr>
        <w:t>Печи периодического действия</w:t>
      </w:r>
      <w:r>
        <w:rPr>
          <w:rFonts w:ascii="Arial" w:hAnsi="Arial" w:cs="Arial"/>
          <w:color w:val="000000"/>
          <w:sz w:val="23"/>
          <w:szCs w:val="23"/>
        </w:rPr>
        <w:t xml:space="preserve"> (горны) работают по замкнутому, многократно повторяющемуся циклу: загрузка - обжиг - выгрузка. Конструктивно они подразделяются на одно- и двухкамерные, обычно круглой формы, и печи 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выкатным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подом (используются для обжига крупногабаритных изделий, небольших партий изделий, опытных образцов). По направлению движения топочных газов различают горны с восходящим (прямым) и нисходящим (обратным) пламенем. На ряде заводов еще используют двухэтажные круглые горны с обратным направлением движения топочных газов. Печи периодического действия имеют существенные недостатки - малую производительность, тяжелые условия труда по загрузке и выгрузке изделий, трудности по механизации и автоматизации этих работ. Преимущество горнов - возможность работы каждого цикла по индивидуальному режиму (температурному, аэродинамическому и газовому).</w:t>
      </w:r>
    </w:p>
    <w:p w:rsidR="0061131D" w:rsidRDefault="0061131D" w:rsidP="0061131D">
      <w:pPr>
        <w:pStyle w:val="a4"/>
        <w:spacing w:line="360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настоящее время печи периодического действия повсеместно заменяют на печи непрерывного действия - туннельные и конвейерные.</w:t>
      </w:r>
    </w:p>
    <w:p w:rsidR="0061131D" w:rsidRDefault="0061131D" w:rsidP="0061131D">
      <w:pPr>
        <w:pStyle w:val="a4"/>
        <w:spacing w:line="360" w:lineRule="atLeast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Arial" w:hAnsi="Arial" w:cs="Arial"/>
          <w:color w:val="000000"/>
          <w:sz w:val="23"/>
          <w:szCs w:val="23"/>
        </w:rPr>
        <w:t>Туннельные печи с непосредственным нагревом изделий широко используются, когда воздействие печных газов на изделия не может снизить их качество. В зависимости от объема производства и размеров обжигаемых изделий длина печей колеблется от 2-3 м (лабораторный тип) до 105 м, ширина канала 0,2-1,85 м, высота - 1-2 м.</w:t>
      </w:r>
    </w:p>
    <w:p w:rsidR="0061131D" w:rsidRPr="0061131D" w:rsidRDefault="0061131D" w:rsidP="0061131D">
      <w:pPr>
        <w:pStyle w:val="a4"/>
        <w:spacing w:line="360" w:lineRule="atLeast"/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285615" cy="1375410"/>
            <wp:effectExtent l="0" t="0" r="635" b="0"/>
            <wp:docPr id="2" name="Рисунок 2" descr="http://www.stroitelstvo-new.ru/keramika/farfor-faience/images/furnace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troitelstvo-new.ru/keramika/farfor-faience/images/furnace-5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31D" w:rsidRPr="0061131D" w:rsidRDefault="0061131D" w:rsidP="0061131D">
      <w:pPr>
        <w:rPr>
          <w:rStyle w:val="a3"/>
          <w:rFonts w:ascii="Arial" w:hAnsi="Arial" w:cs="Arial"/>
          <w:color w:val="000000"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4190365" cy="5470525"/>
            <wp:effectExtent l="0" t="0" r="635" b="0"/>
            <wp:docPr id="1" name="Рисунок 1" descr="туннельная пе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ннельная печ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54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31D" w:rsidRDefault="0061131D" w:rsidP="0061131D">
      <w:r>
        <w:rPr>
          <w:rStyle w:val="a3"/>
          <w:rFonts w:ascii="Arial" w:hAnsi="Arial" w:cs="Arial"/>
          <w:color w:val="000000"/>
          <w:sz w:val="23"/>
          <w:szCs w:val="23"/>
        </w:rPr>
        <w:t>Туннельные печи</w:t>
      </w:r>
      <w:r>
        <w:rPr>
          <w:rFonts w:ascii="Arial" w:hAnsi="Arial" w:cs="Arial"/>
          <w:color w:val="000000"/>
          <w:sz w:val="23"/>
          <w:szCs w:val="23"/>
        </w:rPr>
        <w:t xml:space="preserve"> (рис. 56) работают по непрерывному циклу. В них все стадии обжига (загрузка - обжиг - выгрузка) осуществляются одновременно и непрерывно. Основными конструктивными элементами этих печей являются печной канал, ограждения (стены, своды), топки, металлический каркас, механизм для перемещения в печном канале вагонеток с загруженными на них изделиями. В конструкцию канала печи входят двери с его торцов, лабиринтовые стыки стен и вагонеток, песочный затвор,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пескоуловители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смотровые и аварийные окна, топки, камеры со шлюзовыми затворами, смотровые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подвагонеточные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подвалы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подподовый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канал) и др.</w:t>
      </w:r>
    </w:p>
    <w:p w:rsidR="00013A22" w:rsidRDefault="0061131D" w:rsidP="0061131D">
      <w:pPr>
        <w:rPr>
          <w:rFonts w:ascii="Arial" w:hAnsi="Arial" w:cs="Arial"/>
          <w:color w:val="000000"/>
          <w:sz w:val="23"/>
          <w:szCs w:val="23"/>
          <w:lang w:val="en-US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Туннельные печи работают по принципу противотока: вагонетки с обжигаемой продукцией постепенно продвигаются через канал печи навстречу потоку сначала </w:t>
      </w:r>
      <w:r>
        <w:rPr>
          <w:rFonts w:ascii="Arial" w:hAnsi="Arial" w:cs="Arial"/>
          <w:color w:val="000000"/>
          <w:sz w:val="23"/>
          <w:szCs w:val="23"/>
        </w:rPr>
        <w:lastRenderedPageBreak/>
        <w:t>обогревающих, а потом охлаждающих печных газов (рис. 57). Поэтому режим обжига в них определяется как составом и температурой печных газов, так и скоростью движения газов и вагонеток.</w:t>
      </w:r>
    </w:p>
    <w:p w:rsidR="0061131D" w:rsidRDefault="0061131D" w:rsidP="0061131D">
      <w:r>
        <w:rPr>
          <w:rFonts w:ascii="Arial" w:hAnsi="Arial" w:cs="Arial"/>
          <w:color w:val="000000"/>
          <w:sz w:val="23"/>
          <w:szCs w:val="23"/>
        </w:rPr>
        <w:t>Преимущества туннельных печей - непрерывность процесса обжига; благоприятные условия загрузки и выгрузки изделий, выполняемых на вагонетках в нормальных температурных условиях вне печной камеры; удобство и надежность регулирования режима обжига путем перемещения изделий по заданному графику через зоны печи со стабилизированными температурными и газовыми условиями термообработки.</w:t>
      </w:r>
    </w:p>
    <w:p w:rsidR="005460C6" w:rsidRDefault="0061131D" w:rsidP="0061131D">
      <w:r>
        <w:rPr>
          <w:rStyle w:val="a3"/>
          <w:rFonts w:ascii="Arial" w:hAnsi="Arial" w:cs="Arial"/>
          <w:color w:val="000000"/>
          <w:sz w:val="23"/>
          <w:szCs w:val="23"/>
        </w:rPr>
        <w:t>Печи для скоростного первого обжига фарфора</w:t>
      </w:r>
      <w:r>
        <w:rPr>
          <w:rFonts w:ascii="Arial" w:hAnsi="Arial" w:cs="Arial"/>
          <w:color w:val="000000"/>
          <w:sz w:val="23"/>
          <w:szCs w:val="23"/>
        </w:rPr>
        <w:t xml:space="preserve"> бывают двух типов: муфельные с использованием жидкого топлива (в двух вариантах) и прямого нагрева, работающие на природном газе. Однако температура обжига в них недостаточна 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составляет лишь 800-850 °С. При этой температуре не достигается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необходимая механическая прочность полуфабриката, а также не полностью из него удаляется химически связанная вода и не происходит полного выгорания органических примесей.</w:t>
      </w:r>
    </w:p>
    <w:p w:rsidR="0061131D" w:rsidRDefault="005460C6" w:rsidP="005460C6">
      <w:pPr>
        <w:rPr>
          <w:rStyle w:val="a3"/>
          <w:rFonts w:ascii="Arial" w:hAnsi="Arial" w:cs="Arial"/>
          <w:color w:val="000000"/>
          <w:sz w:val="23"/>
          <w:szCs w:val="23"/>
          <w:lang w:val="en-US"/>
        </w:rPr>
      </w:pPr>
      <w:r>
        <w:rPr>
          <w:rStyle w:val="a3"/>
          <w:rFonts w:ascii="Arial" w:hAnsi="Arial" w:cs="Arial"/>
          <w:color w:val="000000"/>
          <w:sz w:val="23"/>
          <w:szCs w:val="23"/>
        </w:rPr>
        <w:t>Малогабаритные щелевые туннельные печи</w:t>
      </w:r>
    </w:p>
    <w:p w:rsidR="005460C6" w:rsidRDefault="005460C6" w:rsidP="005460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635895"/>
            <wp:effectExtent l="0" t="0" r="3175" b="2540"/>
            <wp:docPr id="3" name="Рисунок 3" descr="https://studme.org/htm/img/39/3011/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me.org/htm/img/39/3011/2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C6" w:rsidRPr="005460C6" w:rsidRDefault="005460C6" w:rsidP="005460C6">
      <w:pPr>
        <w:rPr>
          <w:lang w:val="en-US"/>
        </w:rPr>
      </w:pPr>
    </w:p>
    <w:p w:rsidR="005460C6" w:rsidRDefault="005460C6" w:rsidP="005460C6">
      <w:pPr>
        <w:rPr>
          <w:lang w:val="en-US"/>
        </w:rPr>
      </w:pPr>
    </w:p>
    <w:p w:rsidR="005460C6" w:rsidRDefault="005460C6" w:rsidP="005460C6">
      <w:pPr>
        <w:ind w:firstLine="708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227922"/>
            <wp:effectExtent l="0" t="0" r="3175" b="1905"/>
            <wp:docPr id="4" name="Рисунок 4" descr="https://promportal.su/admin/userfiles/40/400026/mini_tunnel_kiln_for_brick_ma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mportal.su/admin/userfiles/40/400026/mini_tunnel_kiln_for_brick_mak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0C6" w:rsidRDefault="005460C6" w:rsidP="005460C6">
      <w:pPr>
        <w:rPr>
          <w:lang w:val="en-US"/>
        </w:rPr>
      </w:pPr>
    </w:p>
    <w:p w:rsidR="005460C6" w:rsidRPr="005460C6" w:rsidRDefault="005460C6" w:rsidP="005460C6">
      <w:pPr>
        <w:tabs>
          <w:tab w:val="left" w:pos="1302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sectPr w:rsidR="005460C6" w:rsidRPr="0054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22"/>
    <w:rsid w:val="00013A22"/>
    <w:rsid w:val="005460C6"/>
    <w:rsid w:val="0061131D"/>
    <w:rsid w:val="00A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31D"/>
    <w:rPr>
      <w:b/>
      <w:bCs/>
    </w:rPr>
  </w:style>
  <w:style w:type="paragraph" w:styleId="a4">
    <w:name w:val="Normal (Web)"/>
    <w:basedOn w:val="a"/>
    <w:uiPriority w:val="99"/>
    <w:semiHidden/>
    <w:unhideWhenUsed/>
    <w:rsid w:val="0061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131D"/>
    <w:rPr>
      <w:b/>
      <w:bCs/>
    </w:rPr>
  </w:style>
  <w:style w:type="paragraph" w:styleId="a4">
    <w:name w:val="Normal (Web)"/>
    <w:basedOn w:val="a"/>
    <w:uiPriority w:val="99"/>
    <w:semiHidden/>
    <w:unhideWhenUsed/>
    <w:rsid w:val="0061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Милада</dc:creator>
  <cp:lastModifiedBy>Милада</cp:lastModifiedBy>
  <cp:revision>1</cp:revision>
  <dcterms:created xsi:type="dcterms:W3CDTF">2024-03-08T10:40:00Z</dcterms:created>
  <dcterms:modified xsi:type="dcterms:W3CDTF">2024-03-08T18:53:00Z</dcterms:modified>
</cp:coreProperties>
</file>